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541B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TOWN OF STEVENSVILLE</w:t>
      </w:r>
    </w:p>
    <w:p w14:paraId="205A4037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ADMINISTRATION POSITION DESCRIPTION</w:t>
      </w:r>
    </w:p>
    <w:p w14:paraId="30F51E2B" w14:textId="66008C94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 xml:space="preserve">Class Title: </w:t>
      </w:r>
      <w:r w:rsidR="00CC33E7">
        <w:rPr>
          <w:color w:val="000000"/>
        </w:rPr>
        <w:t xml:space="preserve">Assistant </w:t>
      </w:r>
      <w:r w:rsidRPr="006822BC">
        <w:rPr>
          <w:color w:val="000000"/>
        </w:rPr>
        <w:t xml:space="preserve">Finance </w:t>
      </w:r>
      <w:r w:rsidR="00CC33E7">
        <w:rPr>
          <w:color w:val="000000"/>
        </w:rPr>
        <w:t>Officer</w:t>
      </w:r>
    </w:p>
    <w:p w14:paraId="4693246C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Department: Administration</w:t>
      </w:r>
    </w:p>
    <w:p w14:paraId="15E9240B" w14:textId="773CFEE9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Date: 04/</w:t>
      </w:r>
      <w:r w:rsidR="001179A2">
        <w:rPr>
          <w:color w:val="000000"/>
        </w:rPr>
        <w:t>25</w:t>
      </w:r>
      <w:r w:rsidRPr="006822BC">
        <w:rPr>
          <w:color w:val="000000"/>
        </w:rPr>
        <w:t>/2024</w:t>
      </w:r>
    </w:p>
    <w:p w14:paraId="04B72E14" w14:textId="77777777" w:rsidR="00BB7CA2" w:rsidRPr="006822BC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GENERAL PURPOSE</w:t>
      </w:r>
    </w:p>
    <w:p w14:paraId="0C984312" w14:textId="503C219E" w:rsidR="00BB7CA2" w:rsidRPr="006822BC" w:rsidRDefault="00CC33E7" w:rsidP="00BB7CA2">
      <w:pPr>
        <w:pStyle w:val="NormalWeb"/>
        <w:rPr>
          <w:color w:val="000000"/>
        </w:rPr>
      </w:pPr>
      <w:r>
        <w:rPr>
          <w:color w:val="000000"/>
        </w:rPr>
        <w:t>Assists</w:t>
      </w:r>
      <w:r w:rsidR="00BB7CA2" w:rsidRPr="006822BC">
        <w:rPr>
          <w:color w:val="000000"/>
        </w:rPr>
        <w:t xml:space="preserve"> the </w:t>
      </w:r>
      <w:r w:rsidRPr="006822BC">
        <w:rPr>
          <w:color w:val="000000"/>
        </w:rPr>
        <w:t>finance</w:t>
      </w:r>
      <w:r w:rsidR="00BB7CA2" w:rsidRPr="006822BC">
        <w:rPr>
          <w:color w:val="000000"/>
        </w:rPr>
        <w:t xml:space="preserve"> </w:t>
      </w:r>
      <w:r>
        <w:rPr>
          <w:color w:val="000000"/>
        </w:rPr>
        <w:t xml:space="preserve">director, as directed, with finance </w:t>
      </w:r>
      <w:r w:rsidR="00BB7CA2" w:rsidRPr="006822BC">
        <w:rPr>
          <w:color w:val="000000"/>
        </w:rPr>
        <w:t>functions for the Town of Stevensville, including accounting, asset management, risk management, utility billing, and budget administration.</w:t>
      </w:r>
    </w:p>
    <w:p w14:paraId="68EEB1A9" w14:textId="77777777" w:rsidR="00BB7CA2" w:rsidRPr="006822BC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SUPERVISION RECEIVED</w:t>
      </w:r>
    </w:p>
    <w:p w14:paraId="28229941" w14:textId="1C0C1C20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 xml:space="preserve">Works under the general supervision of the </w:t>
      </w:r>
      <w:r w:rsidR="00CC33E7">
        <w:rPr>
          <w:color w:val="000000"/>
        </w:rPr>
        <w:t xml:space="preserve">Finance </w:t>
      </w:r>
      <w:r w:rsidR="00DB4640">
        <w:rPr>
          <w:color w:val="000000"/>
        </w:rPr>
        <w:t>Officer</w:t>
      </w:r>
      <w:r w:rsidRPr="006822BC">
        <w:rPr>
          <w:color w:val="000000"/>
        </w:rPr>
        <w:t>.</w:t>
      </w:r>
    </w:p>
    <w:p w14:paraId="525E2BED" w14:textId="23B96D51" w:rsidR="00BB7CA2" w:rsidRPr="006822BC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SUPERVISION EXERCISE</w:t>
      </w:r>
      <w:r w:rsidR="00A2249C">
        <w:rPr>
          <w:b/>
          <w:bCs/>
          <w:color w:val="000000"/>
        </w:rPr>
        <w:t>D</w:t>
      </w:r>
    </w:p>
    <w:p w14:paraId="01C810B9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None.</w:t>
      </w:r>
    </w:p>
    <w:p w14:paraId="01448874" w14:textId="77777777" w:rsidR="00BB7CA2" w:rsidRPr="006822BC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ESSENTIAL DUTIES AND RESPONSIBILITIES</w:t>
      </w:r>
    </w:p>
    <w:p w14:paraId="6DEB51CE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Manage the operations of the Town’s finances, including oversight and administration of accounting and financial reporting for all funds, departments, divisions, and programs, payroll processing, accounts payable, and utility billing.</w:t>
      </w:r>
    </w:p>
    <w:p w14:paraId="77AE3DCC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Establish and maintain policies and procedures for daily finance operations.</w:t>
      </w:r>
    </w:p>
    <w:p w14:paraId="7285C5F3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Advise other departments in financial matters, including economic development.</w:t>
      </w:r>
    </w:p>
    <w:p w14:paraId="1107EB73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Handle the issuance of capital financing instruments, such as general obligation bonds, revenue bonds, and industrial development bonds.</w:t>
      </w:r>
    </w:p>
    <w:p w14:paraId="77E04B1A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Serve as budget officer and purchasing officer for the Town; establish budget preparation methods and timetables; work with Mayor and Town Council to evaluate budget requests from all departments; develop procurement policy for the Town and oversee adherence to policy guidelines; make recommendations on the Town's investment and financial policies.</w:t>
      </w:r>
    </w:p>
    <w:p w14:paraId="72AE2AB7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Duties are performed in typical office setting where hazards and discomforts are modifiable and controllable.</w:t>
      </w:r>
    </w:p>
    <w:p w14:paraId="1EA99B81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Assist in the administration of retirement and fringe benefit programs; determine payroll tax</w:t>
      </w:r>
    </w:p>
    <w:p w14:paraId="6BBF626D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lastRenderedPageBreak/>
        <w:t>treatment for benefits; provide financial guidance in the negotiation and administration of the Town's collective bargaining agreements; play key role in developing and monitoring the risk management program of the Town.</w:t>
      </w:r>
    </w:p>
    <w:p w14:paraId="282FE324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Assist in evaluating problems and operations in other Town departments, identify problems, and develops alternative solutions to financial and budgetary issues; conduct and oversee performance and compliance audits</w:t>
      </w:r>
    </w:p>
    <w:p w14:paraId="50299326" w14:textId="77777777" w:rsidR="00BB7CA2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Analyze the financial impact of proposed legislation on the Town.</w:t>
      </w:r>
    </w:p>
    <w:p w14:paraId="0C18CE4D" w14:textId="3F4FDC0C" w:rsidR="00A5533C" w:rsidRPr="006822BC" w:rsidRDefault="00A5533C" w:rsidP="00BB7CA2">
      <w:pPr>
        <w:pStyle w:val="NormalWeb"/>
        <w:rPr>
          <w:color w:val="000000"/>
        </w:rPr>
      </w:pPr>
      <w:r>
        <w:rPr>
          <w:color w:val="000000"/>
        </w:rPr>
        <w:t xml:space="preserve">Researching and writing grants for the Town and its departments. </w:t>
      </w:r>
    </w:p>
    <w:p w14:paraId="777D031A" w14:textId="77777777" w:rsidR="00BB7CA2" w:rsidRPr="006822BC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DESIRED MINIMUM QUALIFICATIONS</w:t>
      </w:r>
    </w:p>
    <w:p w14:paraId="11ED0558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Education and Experience:</w:t>
      </w:r>
    </w:p>
    <w:p w14:paraId="01D407E8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(A) Any combination of education and experience equivalent to a bachelor’s degree in accounting, business, or public administration with emphasis in governmental financing and/or accounting.</w:t>
      </w:r>
    </w:p>
    <w:p w14:paraId="3E4000A9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(B) Five years of progressively responsible governmental accounting and finance experience with four years management experience.</w:t>
      </w:r>
    </w:p>
    <w:p w14:paraId="386621C6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(C) Master’s degree in accounting, financial management, public administration or related field preferred.</w:t>
      </w:r>
    </w:p>
    <w:p w14:paraId="412A7342" w14:textId="5499B5CA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 xml:space="preserve">(D) The </w:t>
      </w:r>
      <w:r w:rsidR="001179A2">
        <w:rPr>
          <w:color w:val="000000"/>
        </w:rPr>
        <w:t xml:space="preserve">Assistant </w:t>
      </w:r>
      <w:r w:rsidRPr="006822BC">
        <w:rPr>
          <w:color w:val="000000"/>
        </w:rPr>
        <w:t>Finance Officer must attend the Montana Municipal Clerks, Treasurers and Finance Officers Association Institute or similar continuing education each year of employment.</w:t>
      </w:r>
    </w:p>
    <w:p w14:paraId="14948C03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Necessary Knowledge, Skills and Abilities:</w:t>
      </w:r>
    </w:p>
    <w:p w14:paraId="21CC0B2F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(A) Knowledge of public sector financial administration principles and practices including the principles of governmental accounting and financial reporting, debt administration, budgeting, purchasing, and risk management.</w:t>
      </w:r>
    </w:p>
    <w:p w14:paraId="2BD5D77A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(B) Knowledge of Governmental Accounting Standards Board (GASB) pronouncements, regulations, and guidelines.</w:t>
      </w:r>
    </w:p>
    <w:p w14:paraId="45B82F26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(C) Skill in managing the day-to-day operations of the Town’s financial operations.</w:t>
      </w:r>
    </w:p>
    <w:p w14:paraId="45F597C0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(D) Skill in understanding and interpreting complex laws, regulations, policies, procedures, and guidelines.</w:t>
      </w:r>
    </w:p>
    <w:p w14:paraId="79CB7D82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(E) Skill in communicating both orally and in writing.</w:t>
      </w:r>
    </w:p>
    <w:p w14:paraId="0E9ADF7D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lastRenderedPageBreak/>
        <w:t>(F) Skill in evaluating the effectiveness and efficiency of existing Town operations and proposed programs.</w:t>
      </w:r>
    </w:p>
    <w:p w14:paraId="667C6A3E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(G) Skill in developing financial policies, procedures, and guidelines.</w:t>
      </w:r>
    </w:p>
    <w:p w14:paraId="4E04B054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(H) Skill in establishing and maintaining effective relationships with elected officials, Town employees, businesses, and citizens.</w:t>
      </w:r>
    </w:p>
    <w:p w14:paraId="24ED5E42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(I) Knowledge of municipal financial software.</w:t>
      </w:r>
    </w:p>
    <w:p w14:paraId="16C34A2E" w14:textId="0B0C649D" w:rsidR="00BB7CA2" w:rsidRPr="006822BC" w:rsidRDefault="00BB7CA2" w:rsidP="00BB7CA2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SPECIAL REQUIREMENTS</w:t>
      </w:r>
    </w:p>
    <w:p w14:paraId="127B475D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(A) No felony convictions or disqualifying criminal histories within the past seven (7) years.</w:t>
      </w:r>
    </w:p>
    <w:p w14:paraId="1E6D8079" w14:textId="77777777" w:rsidR="00BB7CA2" w:rsidRPr="006822BC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(B) Ability to read and write the English language.</w:t>
      </w:r>
    </w:p>
    <w:p w14:paraId="69E65295" w14:textId="77777777" w:rsidR="00BB7CA2" w:rsidRDefault="00BB7CA2" w:rsidP="00BB7CA2">
      <w:pPr>
        <w:pStyle w:val="NormalWeb"/>
        <w:rPr>
          <w:color w:val="000000"/>
        </w:rPr>
      </w:pPr>
      <w:r w:rsidRPr="006822BC">
        <w:rPr>
          <w:color w:val="000000"/>
        </w:rPr>
        <w:t>(C) Hold a valid Montana Driver’s License.</w:t>
      </w:r>
    </w:p>
    <w:p w14:paraId="4240B916" w14:textId="4823762E" w:rsidR="00137D3C" w:rsidRPr="00137D3C" w:rsidRDefault="00137D3C" w:rsidP="00137D3C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color w:val="000000"/>
        </w:rPr>
        <w:t xml:space="preserve">(D) </w:t>
      </w:r>
      <w:r>
        <w:rPr>
          <w:rFonts w:ascii="Times New Roman" w:hAnsi="Times New Roman" w:cs="Times New Roman"/>
          <w:sz w:val="27"/>
          <w:szCs w:val="27"/>
        </w:rPr>
        <w:t xml:space="preserve">Must be bonded/bondable. </w:t>
      </w:r>
    </w:p>
    <w:p w14:paraId="66A52F52" w14:textId="77777777" w:rsidR="003F0F9A" w:rsidRPr="006822BC" w:rsidRDefault="003F0F9A" w:rsidP="003F0F9A">
      <w:pPr>
        <w:pStyle w:val="NormalWeb"/>
        <w:rPr>
          <w:b/>
          <w:bCs/>
          <w:color w:val="000000"/>
        </w:rPr>
      </w:pPr>
      <w:r w:rsidRPr="006822BC">
        <w:rPr>
          <w:b/>
          <w:bCs/>
          <w:color w:val="000000"/>
        </w:rPr>
        <w:t>PHYSICAL DEMANDS</w:t>
      </w:r>
    </w:p>
    <w:p w14:paraId="6417EB5C" w14:textId="77777777" w:rsidR="003F0F9A" w:rsidRPr="006822BC" w:rsidRDefault="003F0F9A" w:rsidP="003F0F9A">
      <w:pPr>
        <w:pStyle w:val="NormalWeb"/>
        <w:rPr>
          <w:color w:val="000000"/>
        </w:rPr>
      </w:pPr>
      <w:r w:rsidRPr="006822BC">
        <w:rPr>
          <w:color w:val="000000"/>
        </w:rPr>
        <w:t>Position requires prolonged sitting, standing, walking, reaching, twisting, turning, kneeling, bending, squatting, and stooping in the performance of daily office activities.</w:t>
      </w:r>
    </w:p>
    <w:p w14:paraId="04AD2315" w14:textId="77777777" w:rsidR="003F0F9A" w:rsidRPr="006822BC" w:rsidRDefault="003F0F9A" w:rsidP="003F0F9A">
      <w:pPr>
        <w:pStyle w:val="NormalWeb"/>
        <w:rPr>
          <w:color w:val="000000"/>
        </w:rPr>
      </w:pPr>
      <w:r w:rsidRPr="006822BC">
        <w:rPr>
          <w:color w:val="000000"/>
        </w:rPr>
        <w:t>This position also requires grasping, repetitive hand movement, and fine coordination in preparing reports and retrieving and entering data using a computer keyboard. Reasonable accommodations may be made to enable individuals with disabilities to perform essential functions.</w:t>
      </w:r>
    </w:p>
    <w:p w14:paraId="01279D5F" w14:textId="77777777" w:rsidR="003F0F9A" w:rsidRPr="006822BC" w:rsidRDefault="003F0F9A" w:rsidP="003F0F9A">
      <w:pPr>
        <w:pStyle w:val="NormalWeb"/>
        <w:rPr>
          <w:color w:val="000000"/>
        </w:rPr>
      </w:pPr>
      <w:r w:rsidRPr="006822BC">
        <w:rPr>
          <w:color w:val="000000"/>
        </w:rPr>
        <w:t>The employee must occasionally lift and/or move up to 25 pounds. Specific vision abilities required by this job include close vision and the ability to adjust focus.</w:t>
      </w:r>
    </w:p>
    <w:p w14:paraId="5C394837" w14:textId="77777777" w:rsidR="006822BC" w:rsidRPr="006822BC" w:rsidRDefault="006822BC" w:rsidP="006822BC">
      <w:pPr>
        <w:pStyle w:val="NormalWeb"/>
        <w:rPr>
          <w:color w:val="000000"/>
        </w:rPr>
      </w:pPr>
      <w:r w:rsidRPr="006822BC">
        <w:rPr>
          <w:color w:val="000000"/>
        </w:rPr>
        <w:t>Employee: _________________________________ Date: _________</w:t>
      </w:r>
    </w:p>
    <w:p w14:paraId="1C944D4F" w14:textId="77777777" w:rsidR="006822BC" w:rsidRPr="006822BC" w:rsidRDefault="006822BC" w:rsidP="006822BC">
      <w:pPr>
        <w:pStyle w:val="NormalWeb"/>
        <w:rPr>
          <w:color w:val="000000"/>
        </w:rPr>
      </w:pPr>
      <w:r w:rsidRPr="006822BC">
        <w:rPr>
          <w:color w:val="000000"/>
        </w:rPr>
        <w:t>Supervisor: _________________________________ Date: _________</w:t>
      </w:r>
    </w:p>
    <w:p w14:paraId="1D5ADCEA" w14:textId="45F6DE6C" w:rsidR="005C11EA" w:rsidRDefault="005C11EA"/>
    <w:sectPr w:rsidR="005C11E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40C8" w14:textId="77777777" w:rsidR="00A100D8" w:rsidRDefault="00A100D8" w:rsidP="006822BC">
      <w:pPr>
        <w:spacing w:after="0" w:line="240" w:lineRule="auto"/>
      </w:pPr>
      <w:r>
        <w:separator/>
      </w:r>
    </w:p>
  </w:endnote>
  <w:endnote w:type="continuationSeparator" w:id="0">
    <w:p w14:paraId="6BD25B79" w14:textId="77777777" w:rsidR="00A100D8" w:rsidRDefault="00A100D8" w:rsidP="0068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4932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85BAE" w14:textId="567DA558" w:rsidR="006822BC" w:rsidRDefault="006822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4675F" w14:textId="1E32E6CC" w:rsidR="006822BC" w:rsidRDefault="006822BC">
    <w:pPr>
      <w:pStyle w:val="Footer"/>
    </w:pPr>
    <w:r>
      <w:t>Adopted by Council 4/</w:t>
    </w:r>
    <w:r w:rsidR="00CC0F1E">
      <w:t>25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C637" w14:textId="77777777" w:rsidR="00A100D8" w:rsidRDefault="00A100D8" w:rsidP="006822BC">
      <w:pPr>
        <w:spacing w:after="0" w:line="240" w:lineRule="auto"/>
      </w:pPr>
      <w:r>
        <w:separator/>
      </w:r>
    </w:p>
  </w:footnote>
  <w:footnote w:type="continuationSeparator" w:id="0">
    <w:p w14:paraId="2850A8FF" w14:textId="77777777" w:rsidR="00A100D8" w:rsidRDefault="00A100D8" w:rsidP="00682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A2"/>
    <w:rsid w:val="001179A2"/>
    <w:rsid w:val="00137D3C"/>
    <w:rsid w:val="003F0F9A"/>
    <w:rsid w:val="0041370A"/>
    <w:rsid w:val="00564CE2"/>
    <w:rsid w:val="005C11EA"/>
    <w:rsid w:val="005F6B35"/>
    <w:rsid w:val="006822BC"/>
    <w:rsid w:val="007C4BD6"/>
    <w:rsid w:val="00866135"/>
    <w:rsid w:val="00A100D8"/>
    <w:rsid w:val="00A2249C"/>
    <w:rsid w:val="00A5533C"/>
    <w:rsid w:val="00BB7CA2"/>
    <w:rsid w:val="00C845F0"/>
    <w:rsid w:val="00CC0F1E"/>
    <w:rsid w:val="00CC33E7"/>
    <w:rsid w:val="00D40384"/>
    <w:rsid w:val="00D716B5"/>
    <w:rsid w:val="00DA2DEF"/>
    <w:rsid w:val="00D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704"/>
  <w15:chartTrackingRefBased/>
  <w15:docId w15:val="{3C61A9B8-24FB-4E7A-A3F6-D1D78989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C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2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2BC"/>
  </w:style>
  <w:style w:type="paragraph" w:styleId="Footer">
    <w:name w:val="footer"/>
    <w:basedOn w:val="Normal"/>
    <w:link w:val="FooterChar"/>
    <w:uiPriority w:val="99"/>
    <w:unhideWhenUsed/>
    <w:rsid w:val="00682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6</cp:revision>
  <dcterms:created xsi:type="dcterms:W3CDTF">2024-04-09T20:59:00Z</dcterms:created>
  <dcterms:modified xsi:type="dcterms:W3CDTF">2024-05-09T17:04:00Z</dcterms:modified>
</cp:coreProperties>
</file>